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2C2F" w:rsidRPr="005F0DA0" w:rsidRDefault="00952C2F" w:rsidP="00952C2F">
      <w:pPr>
        <w:spacing w:line="540" w:lineRule="exact"/>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附件</w:t>
      </w:r>
      <w:r w:rsidRPr="005F0DA0">
        <w:rPr>
          <w:rFonts w:ascii="Times New Roman" w:eastAsia="仿宋_GB2312" w:hAnsi="Times New Roman" w:cs="Times New Roman"/>
          <w:bCs/>
          <w:color w:val="000000"/>
          <w:sz w:val="30"/>
          <w:szCs w:val="30"/>
        </w:rPr>
        <w:t>2</w:t>
      </w:r>
      <w:r w:rsidRPr="005F0DA0">
        <w:rPr>
          <w:rFonts w:ascii="Times New Roman" w:eastAsia="仿宋_GB2312" w:hAnsi="Times New Roman" w:cs="Times New Roman"/>
          <w:bCs/>
          <w:color w:val="000000"/>
          <w:sz w:val="30"/>
          <w:szCs w:val="30"/>
        </w:rPr>
        <w:t>：</w:t>
      </w:r>
    </w:p>
    <w:p w:rsidR="00952C2F" w:rsidRPr="005F0DA0" w:rsidRDefault="00952C2F" w:rsidP="00952C2F">
      <w:pPr>
        <w:widowControl/>
        <w:spacing w:line="312" w:lineRule="auto"/>
        <w:jc w:val="center"/>
        <w:rPr>
          <w:rFonts w:ascii="Times New Roman" w:eastAsia="黑体" w:hAnsi="Times New Roman" w:cs="Times New Roman"/>
          <w:b/>
          <w:sz w:val="32"/>
          <w:szCs w:val="32"/>
        </w:rPr>
      </w:pPr>
      <w:r w:rsidRPr="005F0DA0">
        <w:rPr>
          <w:rFonts w:ascii="Times New Roman" w:eastAsia="黑体" w:hAnsi="Times New Roman" w:cs="Times New Roman"/>
          <w:bCs/>
          <w:color w:val="000000"/>
          <w:sz w:val="32"/>
          <w:szCs w:val="32"/>
        </w:rPr>
        <w:t>××</w:t>
      </w:r>
      <w:r w:rsidRPr="005F0DA0">
        <w:rPr>
          <w:rFonts w:ascii="Times New Roman" w:eastAsia="黑体" w:hAnsi="Times New Roman" w:cs="Times New Roman"/>
          <w:bCs/>
          <w:color w:val="000000"/>
          <w:sz w:val="32"/>
          <w:szCs w:val="32"/>
        </w:rPr>
        <w:t>院校学习成果转换办法（模板）</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为</w:t>
      </w: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，规范</w:t>
      </w:r>
      <w:r w:rsidRPr="005F0DA0">
        <w:rPr>
          <w:rFonts w:ascii="Times New Roman" w:eastAsia="仿宋_GB2312" w:hAnsi="Times New Roman" w:cs="Times New Roman"/>
          <w:bCs/>
          <w:color w:val="000000"/>
          <w:sz w:val="30"/>
          <w:szCs w:val="30"/>
        </w:rPr>
        <w:t>X</w:t>
      </w:r>
      <w:r w:rsidRPr="005F0DA0">
        <w:rPr>
          <w:rFonts w:ascii="Times New Roman" w:eastAsia="仿宋_GB2312" w:hAnsi="Times New Roman" w:cs="Times New Roman"/>
          <w:bCs/>
          <w:color w:val="000000"/>
          <w:sz w:val="30"/>
          <w:szCs w:val="30"/>
        </w:rPr>
        <w:t>证书与我校相关专业课程转换工作，特制定本办法。</w:t>
      </w:r>
    </w:p>
    <w:p w:rsidR="00952C2F" w:rsidRPr="005F0DA0" w:rsidRDefault="00952C2F" w:rsidP="00952C2F">
      <w:pPr>
        <w:spacing w:line="540" w:lineRule="exact"/>
        <w:ind w:firstLineChars="200" w:firstLine="600"/>
        <w:rPr>
          <w:rFonts w:ascii="Times New Roman" w:eastAsia="黑体" w:hAnsi="Times New Roman" w:cs="Times New Roman"/>
          <w:bCs/>
          <w:color w:val="000000"/>
          <w:sz w:val="30"/>
          <w:szCs w:val="30"/>
        </w:rPr>
      </w:pPr>
      <w:r w:rsidRPr="005F0DA0">
        <w:rPr>
          <w:rFonts w:ascii="Times New Roman" w:eastAsia="黑体" w:hAnsi="Times New Roman" w:cs="Times New Roman"/>
          <w:bCs/>
          <w:color w:val="000000"/>
          <w:sz w:val="30"/>
          <w:szCs w:val="30"/>
        </w:rPr>
        <w:t>一、范围与原则</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1</w:t>
      </w: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X</w:t>
      </w:r>
      <w:r w:rsidRPr="005F0DA0">
        <w:rPr>
          <w:rFonts w:ascii="Times New Roman" w:eastAsia="仿宋_GB2312" w:hAnsi="Times New Roman" w:cs="Times New Roman"/>
          <w:bCs/>
          <w:color w:val="000000"/>
          <w:sz w:val="30"/>
          <w:szCs w:val="30"/>
        </w:rPr>
        <w:t>证书（等级）转换的课程范围</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X</w:t>
      </w:r>
      <w:r w:rsidRPr="005F0DA0">
        <w:rPr>
          <w:rFonts w:ascii="Times New Roman" w:eastAsia="仿宋_GB2312" w:hAnsi="Times New Roman" w:cs="Times New Roman"/>
          <w:bCs/>
          <w:color w:val="000000"/>
          <w:sz w:val="30"/>
          <w:szCs w:val="30"/>
        </w:rPr>
        <w:t>证书（等级）能够转换的课程，主要包括</w:t>
      </w: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专业（层次）的</w:t>
      </w: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类（比如：实践类）课程、</w:t>
      </w: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等。</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2</w:t>
      </w: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X</w:t>
      </w:r>
      <w:r w:rsidRPr="005F0DA0">
        <w:rPr>
          <w:rFonts w:ascii="Times New Roman" w:eastAsia="仿宋_GB2312" w:hAnsi="Times New Roman" w:cs="Times New Roman"/>
          <w:bCs/>
          <w:color w:val="000000"/>
          <w:sz w:val="30"/>
          <w:szCs w:val="30"/>
        </w:rPr>
        <w:t>证书转换的学分要求</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1</w:t>
      </w:r>
      <w:r w:rsidRPr="005F0DA0">
        <w:rPr>
          <w:rFonts w:ascii="Times New Roman" w:eastAsia="仿宋_GB2312" w:hAnsi="Times New Roman" w:cs="Times New Roman"/>
          <w:bCs/>
          <w:color w:val="000000"/>
          <w:sz w:val="30"/>
          <w:szCs w:val="30"/>
        </w:rPr>
        <w:t>）每门课程只能和一个</w:t>
      </w:r>
      <w:r w:rsidRPr="005F0DA0">
        <w:rPr>
          <w:rFonts w:ascii="Times New Roman" w:eastAsia="仿宋_GB2312" w:hAnsi="Times New Roman" w:cs="Times New Roman"/>
          <w:bCs/>
          <w:color w:val="000000"/>
          <w:sz w:val="30"/>
          <w:szCs w:val="30"/>
        </w:rPr>
        <w:t>X</w:t>
      </w:r>
      <w:r w:rsidRPr="005F0DA0">
        <w:rPr>
          <w:rFonts w:ascii="Times New Roman" w:eastAsia="仿宋_GB2312" w:hAnsi="Times New Roman" w:cs="Times New Roman"/>
          <w:bCs/>
          <w:color w:val="000000"/>
          <w:sz w:val="30"/>
          <w:szCs w:val="30"/>
        </w:rPr>
        <w:t>证书实现转换，多个</w:t>
      </w:r>
      <w:r w:rsidRPr="005F0DA0">
        <w:rPr>
          <w:rFonts w:ascii="Times New Roman" w:eastAsia="仿宋_GB2312" w:hAnsi="Times New Roman" w:cs="Times New Roman"/>
          <w:bCs/>
          <w:color w:val="000000"/>
          <w:sz w:val="30"/>
          <w:szCs w:val="30"/>
        </w:rPr>
        <w:t>X</w:t>
      </w:r>
      <w:r w:rsidRPr="005F0DA0">
        <w:rPr>
          <w:rFonts w:ascii="Times New Roman" w:eastAsia="仿宋_GB2312" w:hAnsi="Times New Roman" w:cs="Times New Roman"/>
          <w:bCs/>
          <w:color w:val="000000"/>
          <w:sz w:val="30"/>
          <w:szCs w:val="30"/>
        </w:rPr>
        <w:t>证书不能重复替换同一门课程。</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2</w:t>
      </w: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X</w:t>
      </w:r>
      <w:r w:rsidRPr="005F0DA0">
        <w:rPr>
          <w:rFonts w:ascii="Times New Roman" w:eastAsia="仿宋_GB2312" w:hAnsi="Times New Roman" w:cs="Times New Roman"/>
          <w:bCs/>
          <w:color w:val="000000"/>
          <w:sz w:val="30"/>
          <w:szCs w:val="30"/>
        </w:rPr>
        <w:t>证书能够转换的课程的学分数不得超过相关专业毕业总学分的？</w:t>
      </w: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3</w:t>
      </w:r>
      <w:r w:rsidRPr="005F0DA0">
        <w:rPr>
          <w:rFonts w:ascii="Times New Roman" w:eastAsia="仿宋_GB2312" w:hAnsi="Times New Roman" w:cs="Times New Roman"/>
          <w:bCs/>
          <w:color w:val="000000"/>
          <w:sz w:val="30"/>
          <w:szCs w:val="30"/>
        </w:rPr>
        <w:t>）每个</w:t>
      </w:r>
      <w:r w:rsidRPr="005F0DA0">
        <w:rPr>
          <w:rFonts w:ascii="Times New Roman" w:eastAsia="仿宋_GB2312" w:hAnsi="Times New Roman" w:cs="Times New Roman"/>
          <w:bCs/>
          <w:color w:val="000000"/>
          <w:sz w:val="30"/>
          <w:szCs w:val="30"/>
        </w:rPr>
        <w:t>X</w:t>
      </w:r>
      <w:r w:rsidRPr="005F0DA0">
        <w:rPr>
          <w:rFonts w:ascii="Times New Roman" w:eastAsia="仿宋_GB2312" w:hAnsi="Times New Roman" w:cs="Times New Roman"/>
          <w:bCs/>
          <w:color w:val="000000"/>
          <w:sz w:val="30"/>
          <w:szCs w:val="30"/>
        </w:rPr>
        <w:t>证书可转换的课程学分的总量不得超过职业教育国家学分银行认定的学分。</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3</w:t>
      </w:r>
      <w:r w:rsidRPr="005F0DA0">
        <w:rPr>
          <w:rFonts w:ascii="Times New Roman" w:eastAsia="仿宋_GB2312" w:hAnsi="Times New Roman" w:cs="Times New Roman"/>
          <w:bCs/>
          <w:color w:val="000000"/>
          <w:sz w:val="30"/>
          <w:szCs w:val="30"/>
        </w:rPr>
        <w:t>．相同等级转换原则</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1</w:t>
      </w:r>
      <w:r w:rsidRPr="005F0DA0">
        <w:rPr>
          <w:rFonts w:ascii="Times New Roman" w:eastAsia="仿宋_GB2312" w:hAnsi="Times New Roman" w:cs="Times New Roman"/>
          <w:bCs/>
          <w:color w:val="000000"/>
          <w:sz w:val="30"/>
          <w:szCs w:val="30"/>
        </w:rPr>
        <w:t>）初级</w:t>
      </w:r>
      <w:r w:rsidRPr="005F0DA0">
        <w:rPr>
          <w:rFonts w:ascii="Times New Roman" w:eastAsia="仿宋_GB2312" w:hAnsi="Times New Roman" w:cs="Times New Roman"/>
          <w:bCs/>
          <w:color w:val="000000"/>
          <w:sz w:val="30"/>
          <w:szCs w:val="30"/>
        </w:rPr>
        <w:t>X</w:t>
      </w:r>
      <w:r w:rsidRPr="005F0DA0">
        <w:rPr>
          <w:rFonts w:ascii="Times New Roman" w:eastAsia="仿宋_GB2312" w:hAnsi="Times New Roman" w:cs="Times New Roman"/>
          <w:bCs/>
          <w:color w:val="000000"/>
          <w:sz w:val="30"/>
          <w:szCs w:val="30"/>
        </w:rPr>
        <w:t>证书只能转换本校相关专业某类课程（比如：理论课程）的学分。</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2</w:t>
      </w:r>
      <w:r w:rsidRPr="005F0DA0">
        <w:rPr>
          <w:rFonts w:ascii="Times New Roman" w:eastAsia="仿宋_GB2312" w:hAnsi="Times New Roman" w:cs="Times New Roman"/>
          <w:bCs/>
          <w:color w:val="000000"/>
          <w:sz w:val="30"/>
          <w:szCs w:val="30"/>
        </w:rPr>
        <w:t>）中级</w:t>
      </w:r>
      <w:r w:rsidRPr="005F0DA0">
        <w:rPr>
          <w:rFonts w:ascii="Times New Roman" w:eastAsia="仿宋_GB2312" w:hAnsi="Times New Roman" w:cs="Times New Roman"/>
          <w:bCs/>
          <w:color w:val="000000"/>
          <w:sz w:val="30"/>
          <w:szCs w:val="30"/>
        </w:rPr>
        <w:t>X</w:t>
      </w:r>
      <w:r w:rsidRPr="005F0DA0">
        <w:rPr>
          <w:rFonts w:ascii="Times New Roman" w:eastAsia="仿宋_GB2312" w:hAnsi="Times New Roman" w:cs="Times New Roman"/>
          <w:bCs/>
          <w:color w:val="000000"/>
          <w:sz w:val="30"/>
          <w:szCs w:val="30"/>
        </w:rPr>
        <w:t>证书只能转换本校相关专业某类课程（比如：理论课程）的学分。</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3</w:t>
      </w:r>
      <w:r w:rsidRPr="005F0DA0">
        <w:rPr>
          <w:rFonts w:ascii="Times New Roman" w:eastAsia="仿宋_GB2312" w:hAnsi="Times New Roman" w:cs="Times New Roman"/>
          <w:bCs/>
          <w:color w:val="000000"/>
          <w:sz w:val="30"/>
          <w:szCs w:val="30"/>
        </w:rPr>
        <w:t>）高级</w:t>
      </w:r>
      <w:r w:rsidRPr="005F0DA0">
        <w:rPr>
          <w:rFonts w:ascii="Times New Roman" w:eastAsia="仿宋_GB2312" w:hAnsi="Times New Roman" w:cs="Times New Roman"/>
          <w:bCs/>
          <w:color w:val="000000"/>
          <w:sz w:val="30"/>
          <w:szCs w:val="30"/>
        </w:rPr>
        <w:t>X</w:t>
      </w:r>
      <w:r w:rsidRPr="005F0DA0">
        <w:rPr>
          <w:rFonts w:ascii="Times New Roman" w:eastAsia="仿宋_GB2312" w:hAnsi="Times New Roman" w:cs="Times New Roman"/>
          <w:bCs/>
          <w:color w:val="000000"/>
          <w:sz w:val="30"/>
          <w:szCs w:val="30"/>
        </w:rPr>
        <w:t>证书只能转换本校相关专业某类课程（比如：理论课程）的学分。</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w:t>
      </w:r>
    </w:p>
    <w:p w:rsidR="00952C2F" w:rsidRPr="005F0DA0" w:rsidRDefault="00952C2F" w:rsidP="00952C2F">
      <w:pPr>
        <w:spacing w:line="540" w:lineRule="exact"/>
        <w:ind w:firstLineChars="200" w:firstLine="600"/>
        <w:rPr>
          <w:rFonts w:ascii="Times New Roman" w:eastAsia="黑体" w:hAnsi="Times New Roman" w:cs="Times New Roman"/>
          <w:bCs/>
          <w:color w:val="000000"/>
          <w:sz w:val="30"/>
          <w:szCs w:val="30"/>
        </w:rPr>
      </w:pPr>
      <w:r w:rsidRPr="005F0DA0">
        <w:rPr>
          <w:rFonts w:ascii="Times New Roman" w:eastAsia="黑体" w:hAnsi="Times New Roman" w:cs="Times New Roman"/>
          <w:bCs/>
          <w:color w:val="000000"/>
          <w:sz w:val="30"/>
          <w:szCs w:val="30"/>
        </w:rPr>
        <w:lastRenderedPageBreak/>
        <w:t>二、</w:t>
      </w:r>
      <w:r w:rsidRPr="005F0DA0">
        <w:rPr>
          <w:rFonts w:ascii="Times New Roman" w:eastAsia="黑体" w:hAnsi="Times New Roman" w:cs="Times New Roman"/>
          <w:bCs/>
          <w:color w:val="000000"/>
          <w:sz w:val="30"/>
          <w:szCs w:val="30"/>
        </w:rPr>
        <w:t>X</w:t>
      </w:r>
      <w:r w:rsidRPr="005F0DA0">
        <w:rPr>
          <w:rFonts w:ascii="Times New Roman" w:eastAsia="黑体" w:hAnsi="Times New Roman" w:cs="Times New Roman"/>
          <w:bCs/>
          <w:color w:val="000000"/>
          <w:sz w:val="30"/>
          <w:szCs w:val="30"/>
        </w:rPr>
        <w:t>证书转换的办理流程</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1</w:t>
      </w:r>
      <w:r w:rsidRPr="005F0DA0">
        <w:rPr>
          <w:rFonts w:ascii="Times New Roman" w:eastAsia="仿宋_GB2312" w:hAnsi="Times New Roman" w:cs="Times New Roman"/>
          <w:bCs/>
          <w:color w:val="000000"/>
          <w:sz w:val="30"/>
          <w:szCs w:val="30"/>
        </w:rPr>
        <w:t>）学生提交申请材料；</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2</w:t>
      </w:r>
      <w:r w:rsidRPr="005F0DA0">
        <w:rPr>
          <w:rFonts w:ascii="Times New Roman" w:eastAsia="仿宋_GB2312" w:hAnsi="Times New Roman" w:cs="Times New Roman"/>
          <w:bCs/>
          <w:color w:val="000000"/>
          <w:sz w:val="30"/>
          <w:szCs w:val="30"/>
        </w:rPr>
        <w:t>）学院审核；</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w:t>
      </w:r>
      <w:r w:rsidRPr="005F0DA0">
        <w:rPr>
          <w:rFonts w:ascii="Times New Roman" w:eastAsia="仿宋_GB2312" w:hAnsi="Times New Roman" w:cs="Times New Roman"/>
          <w:bCs/>
          <w:color w:val="000000"/>
          <w:sz w:val="30"/>
          <w:szCs w:val="30"/>
        </w:rPr>
        <w:t>3</w:t>
      </w:r>
      <w:r w:rsidRPr="005F0DA0">
        <w:rPr>
          <w:rFonts w:ascii="Times New Roman" w:eastAsia="仿宋_GB2312" w:hAnsi="Times New Roman" w:cs="Times New Roman"/>
          <w:bCs/>
          <w:color w:val="000000"/>
          <w:sz w:val="30"/>
          <w:szCs w:val="30"/>
        </w:rPr>
        <w:t>）教务部门审批；</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（具体流程根据院校实际情况自行拟定）</w:t>
      </w:r>
    </w:p>
    <w:p w:rsidR="00952C2F" w:rsidRPr="005F0DA0" w:rsidRDefault="00952C2F" w:rsidP="00952C2F">
      <w:pPr>
        <w:spacing w:line="540" w:lineRule="exact"/>
        <w:ind w:firstLineChars="200" w:firstLine="600"/>
        <w:rPr>
          <w:rFonts w:ascii="Times New Roman" w:eastAsia="黑体" w:hAnsi="Times New Roman" w:cs="Times New Roman"/>
          <w:bCs/>
          <w:color w:val="000000"/>
          <w:sz w:val="30"/>
          <w:szCs w:val="30"/>
        </w:rPr>
      </w:pPr>
      <w:r w:rsidRPr="005F0DA0">
        <w:rPr>
          <w:rFonts w:ascii="Times New Roman" w:eastAsia="黑体" w:hAnsi="Times New Roman" w:cs="Times New Roman"/>
          <w:bCs/>
          <w:color w:val="000000"/>
          <w:sz w:val="30"/>
          <w:szCs w:val="30"/>
        </w:rPr>
        <w:t>三、成绩管理</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转换课程的成绩登记（各院校根据本校的成绩管理规定执行）。</w:t>
      </w:r>
    </w:p>
    <w:p w:rsidR="00952C2F" w:rsidRPr="005F0DA0" w:rsidRDefault="00952C2F" w:rsidP="00952C2F">
      <w:pPr>
        <w:spacing w:line="540" w:lineRule="exact"/>
        <w:ind w:firstLineChars="200" w:firstLine="600"/>
        <w:rPr>
          <w:rFonts w:ascii="Times New Roman" w:eastAsia="黑体" w:hAnsi="Times New Roman" w:cs="Times New Roman"/>
          <w:bCs/>
          <w:color w:val="000000"/>
          <w:sz w:val="30"/>
          <w:szCs w:val="30"/>
        </w:rPr>
      </w:pPr>
      <w:r w:rsidRPr="005F0DA0">
        <w:rPr>
          <w:rFonts w:ascii="Times New Roman" w:eastAsia="黑体" w:hAnsi="Times New Roman" w:cs="Times New Roman"/>
          <w:bCs/>
          <w:color w:val="000000"/>
          <w:sz w:val="30"/>
          <w:szCs w:val="30"/>
        </w:rPr>
        <w:t>四、有效期</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学生取得</w:t>
      </w:r>
      <w:r w:rsidRPr="005F0DA0">
        <w:rPr>
          <w:rFonts w:ascii="Times New Roman" w:eastAsia="仿宋_GB2312" w:hAnsi="Times New Roman" w:cs="Times New Roman"/>
          <w:bCs/>
          <w:color w:val="000000"/>
          <w:sz w:val="30"/>
          <w:szCs w:val="30"/>
        </w:rPr>
        <w:t>X</w:t>
      </w:r>
      <w:r w:rsidRPr="005F0DA0">
        <w:rPr>
          <w:rFonts w:ascii="Times New Roman" w:eastAsia="仿宋_GB2312" w:hAnsi="Times New Roman" w:cs="Times New Roman"/>
          <w:bCs/>
          <w:color w:val="000000"/>
          <w:sz w:val="30"/>
          <w:szCs w:val="30"/>
        </w:rPr>
        <w:t>证书后，在</w:t>
      </w:r>
      <w:r w:rsidRPr="005F0DA0">
        <w:rPr>
          <w:rFonts w:ascii="Times New Roman" w:eastAsia="仿宋_GB2312" w:hAnsi="Times New Roman" w:cs="Times New Roman"/>
          <w:bCs/>
          <w:color w:val="000000"/>
          <w:sz w:val="30"/>
          <w:szCs w:val="30"/>
        </w:rPr>
        <w:t>X</w:t>
      </w:r>
      <w:r w:rsidRPr="005F0DA0">
        <w:rPr>
          <w:rFonts w:ascii="Times New Roman" w:eastAsia="仿宋_GB2312" w:hAnsi="Times New Roman" w:cs="Times New Roman"/>
          <w:bCs/>
          <w:color w:val="000000"/>
          <w:sz w:val="30"/>
          <w:szCs w:val="30"/>
        </w:rPr>
        <w:t>证书有效期内可向学校提出学习成果转换申请。</w:t>
      </w:r>
    </w:p>
    <w:p w:rsidR="00952C2F" w:rsidRPr="005F0DA0" w:rsidRDefault="00952C2F" w:rsidP="00952C2F">
      <w:pPr>
        <w:spacing w:line="540" w:lineRule="exact"/>
        <w:ind w:firstLineChars="200" w:firstLine="600"/>
        <w:rPr>
          <w:rFonts w:ascii="Times New Roman" w:eastAsia="黑体" w:hAnsi="Times New Roman" w:cs="Times New Roman"/>
          <w:bCs/>
          <w:color w:val="000000"/>
          <w:sz w:val="30"/>
          <w:szCs w:val="30"/>
        </w:rPr>
      </w:pPr>
      <w:r w:rsidRPr="005F0DA0">
        <w:rPr>
          <w:rFonts w:ascii="Times New Roman" w:eastAsia="黑体" w:hAnsi="Times New Roman" w:cs="Times New Roman"/>
          <w:bCs/>
          <w:color w:val="000000"/>
          <w:sz w:val="30"/>
          <w:szCs w:val="30"/>
        </w:rPr>
        <w:t>五、补充规定</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r w:rsidRPr="005F0DA0">
        <w:rPr>
          <w:rFonts w:ascii="Times New Roman" w:eastAsia="仿宋_GB2312" w:hAnsi="Times New Roman" w:cs="Times New Roman"/>
          <w:bCs/>
          <w:color w:val="000000"/>
          <w:sz w:val="30"/>
          <w:szCs w:val="30"/>
        </w:rPr>
        <w:t>……</w:t>
      </w: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p>
    <w:p w:rsidR="00952C2F" w:rsidRPr="005F0DA0" w:rsidRDefault="00952C2F" w:rsidP="00952C2F">
      <w:pPr>
        <w:spacing w:line="540" w:lineRule="exact"/>
        <w:ind w:firstLineChars="200" w:firstLine="600"/>
        <w:rPr>
          <w:rFonts w:ascii="Times New Roman" w:eastAsia="仿宋_GB2312" w:hAnsi="Times New Roman" w:cs="Times New Roman"/>
          <w:bCs/>
          <w:color w:val="000000"/>
          <w:sz w:val="30"/>
          <w:szCs w:val="30"/>
        </w:rPr>
      </w:pPr>
      <w:bookmarkStart w:id="0" w:name="_GoBack"/>
      <w:bookmarkEnd w:id="0"/>
    </w:p>
    <w:p w:rsidR="00952C2F" w:rsidRPr="005F0DA0" w:rsidRDefault="00952C2F" w:rsidP="00952C2F">
      <w:pPr>
        <w:spacing w:line="560" w:lineRule="exact"/>
        <w:ind w:firstLineChars="200" w:firstLine="600"/>
        <w:jc w:val="right"/>
        <w:rPr>
          <w:rFonts w:ascii="Times New Roman" w:eastAsia="仿宋_GB2312" w:hAnsi="Times New Roman" w:cs="Times New Roman"/>
          <w:kern w:val="0"/>
          <w:sz w:val="30"/>
          <w:szCs w:val="30"/>
        </w:rPr>
      </w:pPr>
      <w:r w:rsidRPr="005F0DA0">
        <w:rPr>
          <w:rFonts w:ascii="Times New Roman" w:eastAsia="仿宋_GB2312" w:hAnsi="Times New Roman" w:cs="Times New Roman"/>
          <w:kern w:val="0"/>
          <w:sz w:val="30"/>
          <w:szCs w:val="30"/>
        </w:rPr>
        <w:t>××</w:t>
      </w:r>
      <w:r w:rsidRPr="005F0DA0">
        <w:rPr>
          <w:rFonts w:ascii="Times New Roman" w:eastAsia="仿宋_GB2312" w:hAnsi="Times New Roman" w:cs="Times New Roman"/>
          <w:kern w:val="0"/>
          <w:sz w:val="30"/>
          <w:szCs w:val="30"/>
        </w:rPr>
        <w:t>学院（校）</w:t>
      </w:r>
    </w:p>
    <w:p w:rsidR="00952C2F" w:rsidRPr="005F0DA0" w:rsidRDefault="00952C2F" w:rsidP="00952C2F">
      <w:pPr>
        <w:wordWrap w:val="0"/>
        <w:spacing w:line="560" w:lineRule="exact"/>
        <w:ind w:right="300" w:firstLineChars="200" w:firstLine="600"/>
        <w:jc w:val="right"/>
        <w:rPr>
          <w:rFonts w:ascii="Times New Roman" w:eastAsia="仿宋_GB2312" w:hAnsi="Times New Roman" w:cs="Times New Roman"/>
          <w:kern w:val="0"/>
          <w:sz w:val="30"/>
          <w:szCs w:val="30"/>
        </w:rPr>
      </w:pPr>
      <w:r w:rsidRPr="005F0DA0">
        <w:rPr>
          <w:rFonts w:ascii="Times New Roman" w:eastAsia="仿宋_GB2312" w:hAnsi="Times New Roman" w:cs="Times New Roman"/>
          <w:kern w:val="0"/>
          <w:sz w:val="30"/>
          <w:szCs w:val="30"/>
        </w:rPr>
        <w:t>（盖章）</w:t>
      </w:r>
    </w:p>
    <w:p w:rsidR="00952C2F" w:rsidRPr="005F0DA0" w:rsidRDefault="00952C2F" w:rsidP="00952C2F">
      <w:pPr>
        <w:wordWrap w:val="0"/>
        <w:spacing w:line="560" w:lineRule="exact"/>
        <w:ind w:firstLineChars="200" w:firstLine="600"/>
        <w:jc w:val="right"/>
        <w:rPr>
          <w:rFonts w:ascii="Times New Roman" w:eastAsia="仿宋_GB2312" w:hAnsi="Times New Roman" w:cs="Times New Roman"/>
          <w:kern w:val="0"/>
          <w:sz w:val="30"/>
          <w:szCs w:val="30"/>
        </w:rPr>
      </w:pPr>
      <w:r w:rsidRPr="005F0DA0">
        <w:rPr>
          <w:rFonts w:ascii="Times New Roman" w:eastAsia="仿宋_GB2312" w:hAnsi="Times New Roman" w:cs="Times New Roman"/>
          <w:kern w:val="0"/>
          <w:sz w:val="30"/>
          <w:szCs w:val="30"/>
        </w:rPr>
        <w:t>年</w:t>
      </w:r>
      <w:r w:rsidRPr="005F0DA0">
        <w:rPr>
          <w:rFonts w:ascii="Times New Roman" w:eastAsia="仿宋_GB2312" w:hAnsi="Times New Roman" w:cs="Times New Roman"/>
          <w:kern w:val="0"/>
          <w:sz w:val="30"/>
          <w:szCs w:val="30"/>
        </w:rPr>
        <w:t xml:space="preserve">  </w:t>
      </w:r>
      <w:r w:rsidRPr="005F0DA0">
        <w:rPr>
          <w:rFonts w:ascii="Times New Roman" w:eastAsia="仿宋_GB2312" w:hAnsi="Times New Roman" w:cs="Times New Roman"/>
          <w:kern w:val="0"/>
          <w:sz w:val="30"/>
          <w:szCs w:val="30"/>
        </w:rPr>
        <w:t>月</w:t>
      </w:r>
      <w:r w:rsidRPr="005F0DA0">
        <w:rPr>
          <w:rFonts w:ascii="Times New Roman" w:eastAsia="仿宋_GB2312" w:hAnsi="Times New Roman" w:cs="Times New Roman"/>
          <w:kern w:val="0"/>
          <w:sz w:val="30"/>
          <w:szCs w:val="30"/>
        </w:rPr>
        <w:t xml:space="preserve">  </w:t>
      </w:r>
      <w:r w:rsidRPr="005F0DA0">
        <w:rPr>
          <w:rFonts w:ascii="Times New Roman" w:eastAsia="仿宋_GB2312" w:hAnsi="Times New Roman" w:cs="Times New Roman"/>
          <w:kern w:val="0"/>
          <w:sz w:val="30"/>
          <w:szCs w:val="30"/>
        </w:rPr>
        <w:t>日</w:t>
      </w:r>
    </w:p>
    <w:p w:rsidR="00952C2F" w:rsidRPr="005F0DA0" w:rsidRDefault="00952C2F" w:rsidP="00952C2F">
      <w:pPr>
        <w:widowControl/>
        <w:jc w:val="left"/>
        <w:rPr>
          <w:rFonts w:ascii="Times New Roman" w:eastAsia="宋体" w:hAnsi="Times New Roman" w:cs="Times New Roman"/>
          <w:sz w:val="28"/>
          <w:szCs w:val="28"/>
        </w:rPr>
      </w:pPr>
    </w:p>
    <w:sectPr w:rsidR="00952C2F" w:rsidRPr="005F0D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66FC" w:rsidRDefault="000566FC" w:rsidP="00952C2F">
      <w:r>
        <w:separator/>
      </w:r>
    </w:p>
  </w:endnote>
  <w:endnote w:type="continuationSeparator" w:id="0">
    <w:p w:rsidR="000566FC" w:rsidRDefault="000566FC" w:rsidP="00952C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66FC" w:rsidRDefault="000566FC" w:rsidP="00952C2F">
      <w:r>
        <w:separator/>
      </w:r>
    </w:p>
  </w:footnote>
  <w:footnote w:type="continuationSeparator" w:id="0">
    <w:p w:rsidR="000566FC" w:rsidRDefault="000566FC" w:rsidP="00952C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37E"/>
    <w:rsid w:val="000566FC"/>
    <w:rsid w:val="00087B2D"/>
    <w:rsid w:val="002215FA"/>
    <w:rsid w:val="004C1B97"/>
    <w:rsid w:val="00510A62"/>
    <w:rsid w:val="00584EDF"/>
    <w:rsid w:val="005E63A2"/>
    <w:rsid w:val="005F0DA0"/>
    <w:rsid w:val="006C610B"/>
    <w:rsid w:val="0077474B"/>
    <w:rsid w:val="009246E8"/>
    <w:rsid w:val="00952C2F"/>
    <w:rsid w:val="00CB0D7A"/>
    <w:rsid w:val="00ED437E"/>
    <w:rsid w:val="00EF3D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5A51EF"/>
  <w15:chartTrackingRefBased/>
  <w15:docId w15:val="{695F4C1C-BEA7-47AF-935A-7CA368AF3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2C2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52C2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52C2F"/>
    <w:rPr>
      <w:sz w:val="18"/>
      <w:szCs w:val="18"/>
    </w:rPr>
  </w:style>
  <w:style w:type="paragraph" w:styleId="a5">
    <w:name w:val="footer"/>
    <w:basedOn w:val="a"/>
    <w:link w:val="a6"/>
    <w:uiPriority w:val="99"/>
    <w:unhideWhenUsed/>
    <w:rsid w:val="00952C2F"/>
    <w:pPr>
      <w:tabs>
        <w:tab w:val="center" w:pos="4153"/>
        <w:tab w:val="right" w:pos="8306"/>
      </w:tabs>
      <w:snapToGrid w:val="0"/>
      <w:jc w:val="left"/>
    </w:pPr>
    <w:rPr>
      <w:sz w:val="18"/>
      <w:szCs w:val="18"/>
    </w:rPr>
  </w:style>
  <w:style w:type="character" w:customStyle="1" w:styleId="a6">
    <w:name w:val="页脚 字符"/>
    <w:basedOn w:val="a0"/>
    <w:link w:val="a5"/>
    <w:uiPriority w:val="99"/>
    <w:rsid w:val="00952C2F"/>
    <w:rPr>
      <w:sz w:val="18"/>
      <w:szCs w:val="18"/>
    </w:rPr>
  </w:style>
  <w:style w:type="table" w:styleId="a7">
    <w:name w:val="Table Grid"/>
    <w:basedOn w:val="a1"/>
    <w:uiPriority w:val="39"/>
    <w:qFormat/>
    <w:rsid w:val="00952C2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88</Words>
  <Characters>503</Characters>
  <Application>Microsoft Office Word</Application>
  <DocSecurity>0</DocSecurity>
  <Lines>4</Lines>
  <Paragraphs>1</Paragraphs>
  <ScaleCrop>false</ScaleCrop>
  <Company/>
  <LinksUpToDate>false</LinksUpToDate>
  <CharactersWithSpaces>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曲克晨</dc:creator>
  <cp:keywords/>
  <dc:description/>
  <cp:lastModifiedBy>曲克晨</cp:lastModifiedBy>
  <cp:revision>2</cp:revision>
  <cp:lastPrinted>2020-12-07T08:25:00Z</cp:lastPrinted>
  <dcterms:created xsi:type="dcterms:W3CDTF">2021-01-04T01:33:00Z</dcterms:created>
  <dcterms:modified xsi:type="dcterms:W3CDTF">2021-01-04T01:33:00Z</dcterms:modified>
</cp:coreProperties>
</file>